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96" w:rsidRDefault="00B12796" w:rsidP="00B12796">
      <w:pPr>
        <w:jc w:val="center"/>
        <w:rPr>
          <w:rFonts w:ascii="方正小标宋简体" w:eastAsia="方正小标宋简体" w:hAnsi="黑体" w:hint="eastAsia"/>
          <w:sz w:val="44"/>
          <w:szCs w:val="44"/>
        </w:rPr>
      </w:pPr>
      <w:r w:rsidRPr="00B12796">
        <w:rPr>
          <w:rFonts w:ascii="方正小标宋简体" w:eastAsia="方正小标宋简体" w:hAnsi="黑体" w:hint="eastAsia"/>
          <w:sz w:val="44"/>
          <w:szCs w:val="44"/>
        </w:rPr>
        <w:t>柳州住房公积金</w:t>
      </w:r>
      <w:proofErr w:type="gramStart"/>
      <w:r w:rsidRPr="00B12796">
        <w:rPr>
          <w:rFonts w:ascii="方正小标宋简体" w:eastAsia="方正小标宋简体" w:hAnsi="黑体" w:hint="eastAsia"/>
          <w:sz w:val="44"/>
          <w:szCs w:val="44"/>
        </w:rPr>
        <w:t>单位网厅</w:t>
      </w:r>
      <w:proofErr w:type="gramEnd"/>
    </w:p>
    <w:p w:rsidR="00B12796" w:rsidRPr="00B12796" w:rsidRDefault="00B12796" w:rsidP="00B12796">
      <w:pPr>
        <w:jc w:val="center"/>
        <w:rPr>
          <w:rFonts w:ascii="方正小标宋简体" w:eastAsia="方正小标宋简体" w:hAnsi="黑体" w:hint="eastAsia"/>
          <w:sz w:val="44"/>
          <w:szCs w:val="44"/>
        </w:rPr>
      </w:pPr>
      <w:r w:rsidRPr="00B12796">
        <w:rPr>
          <w:rFonts w:ascii="方正小标宋简体" w:eastAsia="方正小标宋简体" w:hAnsi="黑体" w:hint="eastAsia"/>
          <w:sz w:val="44"/>
          <w:szCs w:val="44"/>
        </w:rPr>
        <w:t>B2B支付操作流程</w:t>
      </w:r>
    </w:p>
    <w:p w:rsidR="00B12796" w:rsidRPr="00B12796" w:rsidRDefault="00B12796" w:rsidP="00B12796">
      <w:pPr>
        <w:jc w:val="center"/>
        <w:rPr>
          <w:rFonts w:ascii="仿宋_GB2312" w:eastAsia="仿宋_GB2312" w:hAnsi="宋体" w:hint="eastAsia"/>
          <w:sz w:val="32"/>
          <w:szCs w:val="32"/>
        </w:rPr>
      </w:pPr>
    </w:p>
    <w:p w:rsidR="00401C37" w:rsidRPr="00B12796" w:rsidRDefault="00B06199">
      <w:pPr>
        <w:numPr>
          <w:ilvl w:val="0"/>
          <w:numId w:val="1"/>
        </w:numPr>
        <w:ind w:firstLine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适用说明：</w:t>
      </w:r>
    </w:p>
    <w:p w:rsidR="00401C37" w:rsidRPr="00B12796" w:rsidRDefault="00B06199" w:rsidP="00B12796">
      <w:pPr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本文档适用于缴款单位使用</w:t>
      </w:r>
      <w:proofErr w:type="gramStart"/>
      <w:r w:rsidRPr="00B12796">
        <w:rPr>
          <w:rFonts w:ascii="仿宋_GB2312" w:eastAsia="仿宋_GB2312" w:hAnsi="宋体" w:hint="eastAsia"/>
          <w:sz w:val="32"/>
          <w:szCs w:val="32"/>
        </w:rPr>
        <w:t>企业网银</w:t>
      </w:r>
      <w:proofErr w:type="gramEnd"/>
      <w:r w:rsidRPr="00B12796">
        <w:rPr>
          <w:rFonts w:ascii="仿宋_GB2312" w:eastAsia="仿宋_GB2312" w:hAnsi="宋体" w:hint="eastAsia"/>
          <w:sz w:val="32"/>
          <w:szCs w:val="32"/>
        </w:rPr>
        <w:t>B2B</w:t>
      </w:r>
      <w:r w:rsidRPr="00B12796">
        <w:rPr>
          <w:rFonts w:ascii="仿宋_GB2312" w:eastAsia="仿宋_GB2312" w:hAnsi="宋体" w:hint="eastAsia"/>
          <w:sz w:val="32"/>
          <w:szCs w:val="32"/>
        </w:rPr>
        <w:t>支付的方式向柳州市公积金中心进行公积金缴款的场景。</w:t>
      </w:r>
    </w:p>
    <w:p w:rsidR="00401C37" w:rsidRPr="00B12796" w:rsidRDefault="00401C37">
      <w:pPr>
        <w:ind w:left="360" w:hanging="360"/>
        <w:rPr>
          <w:rFonts w:ascii="仿宋_GB2312" w:eastAsia="仿宋_GB2312" w:hint="eastAsia"/>
          <w:sz w:val="32"/>
          <w:szCs w:val="32"/>
        </w:rPr>
      </w:pPr>
    </w:p>
    <w:p w:rsidR="00401C37" w:rsidRPr="00B12796" w:rsidRDefault="00B06199">
      <w:pPr>
        <w:numPr>
          <w:ilvl w:val="0"/>
          <w:numId w:val="1"/>
        </w:numPr>
        <w:ind w:firstLine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操作步骤：</w:t>
      </w:r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输入单位登录账号、密码，登陆网上大厅，登陆成功后跳转到主页面</w:t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7B9B462" wp14:editId="5A4A0BB6">
            <wp:extent cx="5274310" cy="2524760"/>
            <wp:effectExtent l="0" t="0" r="2540" b="8890"/>
            <wp:docPr id="242476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7612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796">
        <w:rPr>
          <w:rFonts w:ascii="仿宋_GB2312" w:eastAsia="仿宋_GB2312" w:hint="eastAsia"/>
          <w:sz w:val="32"/>
          <w:szCs w:val="32"/>
        </w:rPr>
        <w:t xml:space="preserve"> </w:t>
      </w:r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进入网上业务大厅主界面，点击当月汇缴，进行缴款清册</w:t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65B02579" wp14:editId="319A836D">
            <wp:extent cx="5274310" cy="2524760"/>
            <wp:effectExtent l="0" t="0" r="2540" b="8890"/>
            <wp:docPr id="65444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472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7" w:rsidRPr="00B12796" w:rsidRDefault="00401C37">
      <w:pPr>
        <w:rPr>
          <w:rFonts w:ascii="仿宋_GB2312" w:eastAsia="仿宋_GB2312" w:hAnsi="宋体" w:hint="eastAsia"/>
          <w:sz w:val="32"/>
          <w:szCs w:val="32"/>
        </w:rPr>
      </w:pPr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进入单位汇缴界面，点击【</w:t>
      </w:r>
      <w:r w:rsidRPr="00B12796">
        <w:rPr>
          <w:rFonts w:ascii="仿宋_GB2312" w:eastAsia="仿宋_GB2312" w:hAnsi="宋体" w:hint="eastAsia"/>
          <w:kern w:val="0"/>
          <w:sz w:val="32"/>
          <w:szCs w:val="32"/>
        </w:rPr>
        <w:t>当月有变化</w:t>
      </w:r>
      <w:r w:rsidRPr="00B12796">
        <w:rPr>
          <w:rFonts w:ascii="仿宋_GB2312" w:eastAsia="仿宋_GB2312" w:hAnsi="宋体" w:hint="eastAsia"/>
          <w:sz w:val="32"/>
          <w:szCs w:val="32"/>
        </w:rPr>
        <w:t>】或【当月无变化】，再点击</w:t>
      </w:r>
      <w:r w:rsidRPr="00B12796">
        <w:rPr>
          <w:rFonts w:ascii="仿宋_GB2312" w:eastAsia="仿宋_GB2312" w:hAnsi="宋体" w:hint="eastAsia"/>
          <w:kern w:val="0"/>
          <w:sz w:val="32"/>
          <w:szCs w:val="32"/>
        </w:rPr>
        <w:t>单位汇缴</w:t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FB0B8BA" wp14:editId="09AB8008">
            <wp:extent cx="5274310" cy="2524760"/>
            <wp:effectExtent l="0" t="0" r="2540" b="8890"/>
            <wp:docPr id="2060439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3967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7" w:rsidRPr="00B12796" w:rsidRDefault="00401C37">
      <w:pPr>
        <w:rPr>
          <w:rFonts w:ascii="仿宋_GB2312" w:eastAsia="仿宋_GB2312" w:hAnsi="宋体" w:hint="eastAsia"/>
          <w:sz w:val="32"/>
          <w:szCs w:val="32"/>
        </w:rPr>
      </w:pPr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在单位汇缴页面先点击【单位汇缴】按钮，在弹窗中点击【保存】按钮</w:t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135B58D3" wp14:editId="326B46AF">
            <wp:extent cx="5274310" cy="2524760"/>
            <wp:effectExtent l="0" t="0" r="2540" b="8890"/>
            <wp:docPr id="179609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902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7" w:rsidRPr="00B12796" w:rsidRDefault="00401C37">
      <w:pPr>
        <w:rPr>
          <w:rFonts w:ascii="仿宋_GB2312" w:eastAsia="仿宋_GB2312" w:hAnsi="宋体" w:hint="eastAsia"/>
          <w:sz w:val="32"/>
          <w:szCs w:val="32"/>
        </w:rPr>
      </w:pPr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选择立即确认清册</w:t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8836B9C" wp14:editId="44C416D0">
            <wp:extent cx="5274310" cy="2524760"/>
            <wp:effectExtent l="0" t="0" r="2540" b="8890"/>
            <wp:docPr id="1743676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7604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796">
        <w:rPr>
          <w:rFonts w:ascii="仿宋_GB2312" w:eastAsia="仿宋_GB2312" w:hint="eastAsia"/>
          <w:sz w:val="32"/>
          <w:szCs w:val="32"/>
        </w:rPr>
        <w:t xml:space="preserve"> </w:t>
      </w:r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在缴款确认页面</w:t>
      </w:r>
      <w:proofErr w:type="gramStart"/>
      <w:r w:rsidRPr="00B12796">
        <w:rPr>
          <w:rFonts w:ascii="仿宋_GB2312" w:eastAsia="仿宋_GB2312" w:hAnsi="宋体" w:hint="eastAsia"/>
          <w:sz w:val="32"/>
          <w:szCs w:val="32"/>
        </w:rPr>
        <w:t>先勾选【企业网银支付】</w:t>
      </w:r>
      <w:proofErr w:type="gramEnd"/>
      <w:r w:rsidRPr="00B12796">
        <w:rPr>
          <w:rFonts w:ascii="仿宋_GB2312" w:eastAsia="仿宋_GB2312" w:hAnsi="宋体" w:hint="eastAsia"/>
          <w:sz w:val="32"/>
          <w:szCs w:val="32"/>
        </w:rPr>
        <w:t>，再点击【确认清册】按钮，后等待系统跳转至付款查询页面</w:t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int="eastAsia"/>
          <w:sz w:val="32"/>
          <w:szCs w:val="32"/>
        </w:rPr>
        <w:t xml:space="preserve"> </w:t>
      </w:r>
      <w:r w:rsidRPr="00B12796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1AC0CEB" wp14:editId="307867AB">
            <wp:extent cx="5274310" cy="2524760"/>
            <wp:effectExtent l="0" t="0" r="2540" b="8890"/>
            <wp:docPr id="263528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2883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7" w:rsidRPr="00B12796" w:rsidRDefault="00401C37">
      <w:pPr>
        <w:rPr>
          <w:rFonts w:ascii="仿宋_GB2312" w:eastAsia="仿宋_GB2312" w:hAnsi="宋体" w:hint="eastAsia"/>
          <w:sz w:val="32"/>
          <w:szCs w:val="32"/>
        </w:rPr>
      </w:pPr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在付款查询页面先选中</w:t>
      </w:r>
      <w:proofErr w:type="gramStart"/>
      <w:r w:rsidRPr="00B12796">
        <w:rPr>
          <w:rFonts w:ascii="仿宋_GB2312" w:eastAsia="仿宋_GB2312" w:hAnsi="宋体" w:hint="eastAsia"/>
          <w:sz w:val="32"/>
          <w:szCs w:val="32"/>
        </w:rPr>
        <w:t>待支付</w:t>
      </w:r>
      <w:proofErr w:type="gramEnd"/>
      <w:r w:rsidRPr="00B12796">
        <w:rPr>
          <w:rFonts w:ascii="仿宋_GB2312" w:eastAsia="仿宋_GB2312" w:hAnsi="宋体" w:hint="eastAsia"/>
          <w:sz w:val="32"/>
          <w:szCs w:val="32"/>
        </w:rPr>
        <w:t>数据，点击【在线支付】按钮</w:t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62DCBDD" wp14:editId="75F28E5C">
            <wp:extent cx="5274310" cy="2524760"/>
            <wp:effectExtent l="0" t="0" r="2540" b="8890"/>
            <wp:docPr id="153991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194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7" w:rsidRPr="00B12796" w:rsidRDefault="00401C37">
      <w:pPr>
        <w:rPr>
          <w:rFonts w:ascii="仿宋_GB2312" w:eastAsia="仿宋_GB2312" w:hAnsi="宋体" w:hint="eastAsia"/>
          <w:sz w:val="32"/>
          <w:szCs w:val="32"/>
        </w:rPr>
      </w:pPr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需要先选择收款银行，输入支付的账户信息后，确定信息无误后，点击【提交订单】按钮，将订单提交至</w:t>
      </w:r>
      <w:proofErr w:type="gramStart"/>
      <w:r w:rsidRPr="00B12796">
        <w:rPr>
          <w:rFonts w:ascii="仿宋_GB2312" w:eastAsia="仿宋_GB2312" w:hAnsi="宋体" w:hint="eastAsia"/>
          <w:sz w:val="32"/>
          <w:szCs w:val="32"/>
        </w:rPr>
        <w:t>银行网银平台</w:t>
      </w:r>
      <w:proofErr w:type="gramEnd"/>
      <w:r w:rsidRPr="00B12796">
        <w:rPr>
          <w:rFonts w:ascii="仿宋_GB2312" w:eastAsia="仿宋_GB2312" w:hAnsi="宋体" w:hint="eastAsia"/>
          <w:sz w:val="32"/>
          <w:szCs w:val="32"/>
        </w:rPr>
        <w:t>。</w:t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754C5EA6" wp14:editId="0DD7F07B">
            <wp:extent cx="5274310" cy="2524760"/>
            <wp:effectExtent l="0" t="0" r="2540" b="8890"/>
            <wp:docPr id="1932701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0198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注：</w:t>
      </w:r>
      <w:proofErr w:type="gramStart"/>
      <w:r w:rsidRPr="00B12796">
        <w:rPr>
          <w:rFonts w:ascii="仿宋_GB2312" w:eastAsia="仿宋_GB2312" w:hAnsi="宋体" w:hint="eastAsia"/>
          <w:sz w:val="32"/>
          <w:szCs w:val="32"/>
        </w:rPr>
        <w:t>在网厅订单</w:t>
      </w:r>
      <w:proofErr w:type="gramEnd"/>
      <w:r w:rsidRPr="00B12796">
        <w:rPr>
          <w:rFonts w:ascii="仿宋_GB2312" w:eastAsia="仿宋_GB2312" w:hAnsi="宋体" w:hint="eastAsia"/>
          <w:sz w:val="32"/>
          <w:szCs w:val="32"/>
        </w:rPr>
        <w:t>提交完成后，需在</w:t>
      </w:r>
      <w:proofErr w:type="gramStart"/>
      <w:r w:rsidRPr="00B12796">
        <w:rPr>
          <w:rFonts w:ascii="仿宋_GB2312" w:eastAsia="仿宋_GB2312" w:hAnsi="宋体" w:hint="eastAsia"/>
          <w:sz w:val="32"/>
          <w:szCs w:val="32"/>
        </w:rPr>
        <w:t>银行网银平台</w:t>
      </w:r>
      <w:proofErr w:type="gramEnd"/>
      <w:r w:rsidRPr="00B12796">
        <w:rPr>
          <w:rFonts w:ascii="仿宋_GB2312" w:eastAsia="仿宋_GB2312" w:hAnsi="宋体" w:hint="eastAsia"/>
          <w:sz w:val="32"/>
          <w:szCs w:val="32"/>
        </w:rPr>
        <w:t>上进行订单支付。</w:t>
      </w:r>
    </w:p>
    <w:p w:rsidR="00401C37" w:rsidRPr="00B12796" w:rsidRDefault="00B06199">
      <w:pPr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交通银行</w:t>
      </w:r>
      <w:proofErr w:type="gramStart"/>
      <w:r w:rsidRPr="00B12796">
        <w:rPr>
          <w:rFonts w:ascii="仿宋_GB2312" w:eastAsia="仿宋_GB2312" w:hAnsi="宋体" w:hint="eastAsia"/>
          <w:sz w:val="32"/>
          <w:szCs w:val="32"/>
        </w:rPr>
        <w:t>网银支付</w:t>
      </w:r>
      <w:proofErr w:type="gramEnd"/>
      <w:r w:rsidRPr="00B12796">
        <w:rPr>
          <w:rFonts w:ascii="仿宋_GB2312" w:eastAsia="仿宋_GB2312" w:hAnsi="宋体" w:hint="eastAsia"/>
          <w:sz w:val="32"/>
          <w:szCs w:val="32"/>
        </w:rPr>
        <w:t>指引：</w:t>
      </w:r>
      <w:r w:rsidRPr="00B12796">
        <w:rPr>
          <w:rFonts w:ascii="仿宋_GB2312" w:eastAsia="仿宋_GB2312" w:hAnsi="宋体" w:hint="eastAsia"/>
          <w:sz w:val="32"/>
          <w:szCs w:val="32"/>
        </w:rPr>
        <w:object w:dxaOrig="3148" w:dyaOrig="6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5pt;height:31.5pt" o:ole="">
            <v:imagedata r:id="rId14" o:title=""/>
          </v:shape>
          <o:OLEObject Type="Embed" ProgID="Package" ShapeID="_x0000_i1025" DrawAspect="Content" ObjectID="_1796478648" r:id="rId15"/>
        </w:object>
      </w:r>
    </w:p>
    <w:p w:rsidR="00401C37" w:rsidRPr="00B12796" w:rsidRDefault="00401C37">
      <w:pPr>
        <w:rPr>
          <w:rFonts w:ascii="仿宋_GB2312" w:eastAsia="仿宋_GB2312" w:hAnsi="宋体" w:hint="eastAsia"/>
          <w:sz w:val="32"/>
          <w:szCs w:val="32"/>
        </w:rPr>
      </w:pPr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可在网上业务大厅中</w:t>
      </w:r>
      <w:r w:rsidRPr="00B12796">
        <w:rPr>
          <w:rFonts w:ascii="仿宋_GB2312" w:eastAsia="仿宋_GB2312" w:hAnsi="宋体" w:hint="eastAsia"/>
          <w:sz w:val="32"/>
          <w:szCs w:val="32"/>
        </w:rPr>
        <w:t xml:space="preserve"> </w:t>
      </w:r>
      <w:r w:rsidRPr="00B12796">
        <w:rPr>
          <w:rFonts w:ascii="仿宋_GB2312" w:eastAsia="仿宋_GB2312" w:hAnsi="宋体" w:hint="eastAsia"/>
          <w:sz w:val="32"/>
          <w:szCs w:val="32"/>
        </w:rPr>
        <w:t>首页</w:t>
      </w:r>
      <w:r w:rsidRPr="00B12796">
        <w:rPr>
          <w:rFonts w:ascii="仿宋_GB2312" w:eastAsia="仿宋_GB2312" w:hAnsi="宋体" w:hint="eastAsia"/>
          <w:sz w:val="32"/>
          <w:szCs w:val="32"/>
        </w:rPr>
        <w:t xml:space="preserve"> &gt;</w:t>
      </w:r>
      <w:r w:rsidRPr="00B12796">
        <w:rPr>
          <w:rFonts w:ascii="仿宋_GB2312" w:eastAsia="仿宋_GB2312" w:hAnsi="宋体" w:hint="eastAsia"/>
          <w:sz w:val="32"/>
          <w:szCs w:val="32"/>
        </w:rPr>
        <w:t>查询打印</w:t>
      </w:r>
      <w:r w:rsidRPr="00B12796">
        <w:rPr>
          <w:rFonts w:ascii="仿宋_GB2312" w:eastAsia="仿宋_GB2312" w:hAnsi="宋体" w:hint="eastAsia"/>
          <w:sz w:val="32"/>
          <w:szCs w:val="32"/>
        </w:rPr>
        <w:t>&gt;</w:t>
      </w:r>
      <w:r w:rsidRPr="00B12796">
        <w:rPr>
          <w:rFonts w:ascii="仿宋_GB2312" w:eastAsia="仿宋_GB2312" w:hAnsi="宋体" w:hint="eastAsia"/>
          <w:sz w:val="32"/>
          <w:szCs w:val="32"/>
        </w:rPr>
        <w:t>付款记录查询</w:t>
      </w:r>
      <w:r w:rsidRPr="00B12796">
        <w:rPr>
          <w:rFonts w:ascii="仿宋_GB2312" w:eastAsia="仿宋_GB2312" w:hAnsi="宋体" w:hint="eastAsia"/>
          <w:sz w:val="32"/>
          <w:szCs w:val="32"/>
        </w:rPr>
        <w:t xml:space="preserve"> </w:t>
      </w:r>
      <w:r w:rsidRPr="00B12796">
        <w:rPr>
          <w:rFonts w:ascii="仿宋_GB2312" w:eastAsia="仿宋_GB2312" w:hAnsi="宋体" w:hint="eastAsia"/>
          <w:sz w:val="32"/>
          <w:szCs w:val="32"/>
        </w:rPr>
        <w:t>查询</w:t>
      </w:r>
      <w:proofErr w:type="gramStart"/>
      <w:r w:rsidRPr="00B12796">
        <w:rPr>
          <w:rFonts w:ascii="仿宋_GB2312" w:eastAsia="仿宋_GB2312" w:hAnsi="宋体" w:hint="eastAsia"/>
          <w:sz w:val="32"/>
          <w:szCs w:val="32"/>
        </w:rPr>
        <w:t>网银支付</w:t>
      </w:r>
      <w:proofErr w:type="gramEnd"/>
      <w:r w:rsidRPr="00B12796">
        <w:rPr>
          <w:rFonts w:ascii="仿宋_GB2312" w:eastAsia="仿宋_GB2312" w:hAnsi="宋体" w:hint="eastAsia"/>
          <w:sz w:val="32"/>
          <w:szCs w:val="32"/>
        </w:rPr>
        <w:t>结果，缴款方式仅为【</w:t>
      </w:r>
      <w:r w:rsidRPr="00B12796">
        <w:rPr>
          <w:rFonts w:ascii="仿宋_GB2312" w:eastAsia="仿宋_GB2312" w:hAnsi="宋体" w:hint="eastAsia"/>
          <w:sz w:val="32"/>
          <w:szCs w:val="32"/>
        </w:rPr>
        <w:t>B2B</w:t>
      </w:r>
      <w:r w:rsidRPr="00B12796">
        <w:rPr>
          <w:rFonts w:ascii="仿宋_GB2312" w:eastAsia="仿宋_GB2312" w:hAnsi="宋体" w:hint="eastAsia"/>
          <w:sz w:val="32"/>
          <w:szCs w:val="32"/>
        </w:rPr>
        <w:t>支付】或【</w:t>
      </w:r>
      <w:r w:rsidRPr="00B12796">
        <w:rPr>
          <w:rFonts w:ascii="仿宋_GB2312" w:eastAsia="仿宋_GB2312" w:hAnsi="宋体" w:hint="eastAsia"/>
          <w:sz w:val="32"/>
          <w:szCs w:val="32"/>
        </w:rPr>
        <w:t>B2B</w:t>
      </w:r>
      <w:r w:rsidRPr="00B12796">
        <w:rPr>
          <w:rFonts w:ascii="仿宋_GB2312" w:eastAsia="仿宋_GB2312" w:hAnsi="宋体" w:hint="eastAsia"/>
          <w:sz w:val="32"/>
          <w:szCs w:val="32"/>
        </w:rPr>
        <w:t>预支付】的汇缴订单，参照“银行支付状态</w:t>
      </w:r>
      <w:r w:rsidRPr="00B12796">
        <w:rPr>
          <w:rFonts w:ascii="仿宋_GB2312" w:eastAsia="仿宋_GB2312" w:hAnsi="宋体" w:hint="eastAsia"/>
          <w:sz w:val="32"/>
          <w:szCs w:val="32"/>
        </w:rPr>
        <w:t>”</w:t>
      </w:r>
      <w:r w:rsidRPr="00B12796">
        <w:rPr>
          <w:rFonts w:ascii="仿宋_GB2312" w:eastAsia="仿宋_GB2312" w:hAnsi="宋体" w:hint="eastAsia"/>
          <w:sz w:val="32"/>
          <w:szCs w:val="32"/>
        </w:rPr>
        <w:t>。</w:t>
      </w:r>
    </w:p>
    <w:p w:rsidR="00401C37" w:rsidRPr="00B12796" w:rsidRDefault="00B06199">
      <w:pPr>
        <w:pStyle w:val="a5"/>
        <w:ind w:left="360" w:firstLineChars="0" w:firstLine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银行支付状态说明（仅企业</w:t>
      </w:r>
      <w:proofErr w:type="gramStart"/>
      <w:r w:rsidRPr="00B12796">
        <w:rPr>
          <w:rFonts w:ascii="仿宋_GB2312" w:eastAsia="仿宋_GB2312" w:hAnsi="宋体" w:hint="eastAsia"/>
          <w:sz w:val="32"/>
          <w:szCs w:val="32"/>
        </w:rPr>
        <w:t>网银支付</w:t>
      </w:r>
      <w:proofErr w:type="gramEnd"/>
      <w:r w:rsidRPr="00B12796">
        <w:rPr>
          <w:rFonts w:ascii="仿宋_GB2312" w:eastAsia="仿宋_GB2312" w:hAnsi="宋体" w:hint="eastAsia"/>
          <w:sz w:val="32"/>
          <w:szCs w:val="32"/>
        </w:rPr>
        <w:t>订单）：</w:t>
      </w:r>
    </w:p>
    <w:p w:rsidR="00401C37" w:rsidRPr="00B12796" w:rsidRDefault="00B06199">
      <w:pPr>
        <w:pStyle w:val="a5"/>
        <w:numPr>
          <w:ilvl w:val="0"/>
          <w:numId w:val="3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状态为支付成功，表示该笔订单已支付成功；</w:t>
      </w:r>
    </w:p>
    <w:p w:rsidR="00401C37" w:rsidRPr="00B12796" w:rsidRDefault="00B06199">
      <w:pPr>
        <w:pStyle w:val="a5"/>
        <w:numPr>
          <w:ilvl w:val="0"/>
          <w:numId w:val="3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状态为银行处理中，表示该笔订单银行平台正在处理订单数据；</w:t>
      </w:r>
    </w:p>
    <w:p w:rsidR="00401C37" w:rsidRPr="00B12796" w:rsidRDefault="00B06199">
      <w:pPr>
        <w:pStyle w:val="a5"/>
        <w:numPr>
          <w:ilvl w:val="0"/>
          <w:numId w:val="3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状态为空，表示暂时未查询该笔订单信息；</w:t>
      </w:r>
    </w:p>
    <w:p w:rsidR="00401C37" w:rsidRPr="00B12796" w:rsidRDefault="00B06199">
      <w:pPr>
        <w:pStyle w:val="a5"/>
        <w:numPr>
          <w:ilvl w:val="0"/>
          <w:numId w:val="3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状态为支付失败，表示该笔订单已失败，未成功。</w:t>
      </w:r>
    </w:p>
    <w:p w:rsidR="00401C37" w:rsidRPr="00B12796" w:rsidRDefault="00B06199">
      <w:pPr>
        <w:ind w:left="36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03160FF" wp14:editId="7162E6F5">
            <wp:extent cx="5274310" cy="2524760"/>
            <wp:effectExtent l="0" t="0" r="2540" b="8890"/>
            <wp:docPr id="1197414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1408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37" w:rsidRPr="00B12796" w:rsidRDefault="00401C37">
      <w:pPr>
        <w:ind w:left="360"/>
        <w:rPr>
          <w:rFonts w:ascii="仿宋_GB2312" w:eastAsia="仿宋_GB2312" w:hAnsi="宋体" w:hint="eastAsia"/>
          <w:sz w:val="32"/>
          <w:szCs w:val="32"/>
        </w:rPr>
      </w:pPr>
    </w:p>
    <w:p w:rsidR="00401C37" w:rsidRPr="00B12796" w:rsidRDefault="00B06199">
      <w:pPr>
        <w:ind w:left="36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若支付失败，可选择点击【在线支付】，重新发起支付。如需要主动查询订单支付情况，可选择一条要查询的数据，点击【查看网银支付结果】，可主动查询支付结果。</w:t>
      </w:r>
    </w:p>
    <w:p w:rsidR="00401C37" w:rsidRPr="00B12796" w:rsidRDefault="00401C37">
      <w:pPr>
        <w:rPr>
          <w:rFonts w:ascii="仿宋_GB2312" w:eastAsia="仿宋_GB2312" w:hint="eastAsia"/>
          <w:sz w:val="32"/>
          <w:szCs w:val="32"/>
        </w:rPr>
      </w:pPr>
      <w:bookmarkStart w:id="0" w:name="_GoBack"/>
      <w:bookmarkEnd w:id="0"/>
    </w:p>
    <w:p w:rsidR="00401C37" w:rsidRPr="00B12796" w:rsidRDefault="00B06199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hint="eastAsia"/>
          <w:sz w:val="32"/>
          <w:szCs w:val="32"/>
        </w:rPr>
      </w:pPr>
      <w:r w:rsidRPr="00B12796">
        <w:rPr>
          <w:rFonts w:ascii="仿宋_GB2312" w:eastAsia="仿宋_GB2312" w:hAnsi="宋体" w:hint="eastAsia"/>
          <w:sz w:val="32"/>
          <w:szCs w:val="32"/>
        </w:rPr>
        <w:t>至此，柳州公积金网上业务大厅单位缴款</w:t>
      </w:r>
      <w:r w:rsidRPr="00B12796">
        <w:rPr>
          <w:rFonts w:ascii="仿宋_GB2312" w:eastAsia="仿宋_GB2312" w:hAnsi="宋体" w:hint="eastAsia"/>
          <w:sz w:val="32"/>
          <w:szCs w:val="32"/>
        </w:rPr>
        <w:t>B</w:t>
      </w:r>
      <w:r w:rsidRPr="00B12796">
        <w:rPr>
          <w:rFonts w:ascii="仿宋_GB2312" w:eastAsia="仿宋_GB2312" w:hAnsi="宋体" w:hint="eastAsia"/>
          <w:sz w:val="32"/>
          <w:szCs w:val="32"/>
        </w:rPr>
        <w:t>2B</w:t>
      </w:r>
      <w:r w:rsidRPr="00B12796">
        <w:rPr>
          <w:rFonts w:ascii="仿宋_GB2312" w:eastAsia="仿宋_GB2312" w:hAnsi="宋体" w:hint="eastAsia"/>
          <w:sz w:val="32"/>
          <w:szCs w:val="32"/>
        </w:rPr>
        <w:t>支付操作结束。</w:t>
      </w:r>
    </w:p>
    <w:p w:rsidR="00401C37" w:rsidRDefault="00401C37"/>
    <w:sectPr w:rsidR="00401C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3CF6"/>
    <w:multiLevelType w:val="multilevel"/>
    <w:tmpl w:val="09053CF6"/>
    <w:lvl w:ilvl="0">
      <w:start w:val="1"/>
      <w:numFmt w:val="decimal"/>
      <w:lvlText w:val="(%1)"/>
      <w:lvlJc w:val="left"/>
      <w:pPr>
        <w:ind w:left="675" w:hanging="31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40" w:hanging="440"/>
      </w:pPr>
    </w:lvl>
    <w:lvl w:ilvl="2">
      <w:start w:val="1"/>
      <w:numFmt w:val="lowerRoman"/>
      <w:lvlText w:val="%3."/>
      <w:lvlJc w:val="right"/>
      <w:pPr>
        <w:ind w:left="1680" w:hanging="440"/>
      </w:pPr>
    </w:lvl>
    <w:lvl w:ilvl="3">
      <w:start w:val="1"/>
      <w:numFmt w:val="decimal"/>
      <w:lvlText w:val="%4."/>
      <w:lvlJc w:val="left"/>
      <w:pPr>
        <w:ind w:left="2120" w:hanging="440"/>
      </w:pPr>
    </w:lvl>
    <w:lvl w:ilvl="4">
      <w:start w:val="1"/>
      <w:numFmt w:val="lowerLetter"/>
      <w:lvlText w:val="%5)"/>
      <w:lvlJc w:val="left"/>
      <w:pPr>
        <w:ind w:left="2560" w:hanging="440"/>
      </w:pPr>
    </w:lvl>
    <w:lvl w:ilvl="5">
      <w:start w:val="1"/>
      <w:numFmt w:val="lowerRoman"/>
      <w:lvlText w:val="%6."/>
      <w:lvlJc w:val="right"/>
      <w:pPr>
        <w:ind w:left="3000" w:hanging="440"/>
      </w:pPr>
    </w:lvl>
    <w:lvl w:ilvl="6">
      <w:start w:val="1"/>
      <w:numFmt w:val="decimal"/>
      <w:lvlText w:val="%7."/>
      <w:lvlJc w:val="left"/>
      <w:pPr>
        <w:ind w:left="3440" w:hanging="440"/>
      </w:pPr>
    </w:lvl>
    <w:lvl w:ilvl="7">
      <w:start w:val="1"/>
      <w:numFmt w:val="lowerLetter"/>
      <w:lvlText w:val="%8)"/>
      <w:lvlJc w:val="left"/>
      <w:pPr>
        <w:ind w:left="3880" w:hanging="440"/>
      </w:pPr>
    </w:lvl>
    <w:lvl w:ilvl="8">
      <w:start w:val="1"/>
      <w:numFmt w:val="lowerRoman"/>
      <w:lvlText w:val="%9."/>
      <w:lvlJc w:val="right"/>
      <w:pPr>
        <w:ind w:left="4320" w:hanging="440"/>
      </w:pPr>
    </w:lvl>
  </w:abstractNum>
  <w:abstractNum w:abstractNumId="1">
    <w:nsid w:val="3067163D"/>
    <w:multiLevelType w:val="multilevel"/>
    <w:tmpl w:val="3067163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3872B849"/>
    <w:multiLevelType w:val="multilevel"/>
    <w:tmpl w:val="3872B849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default"/>
        <w:u w:val="none"/>
      </w:rPr>
    </w:lvl>
    <w:lvl w:ilvl="1">
      <w:start w:val="1"/>
      <w:numFmt w:val="decimal"/>
      <w:lvlText w:val=""/>
      <w:lvlJc w:val="left"/>
      <w:rPr>
        <w:rFonts w:hint="default"/>
        <w:u w:val="none"/>
      </w:rPr>
    </w:lvl>
    <w:lvl w:ilvl="2">
      <w:start w:val="1"/>
      <w:numFmt w:val="decimal"/>
      <w:lvlText w:val=""/>
      <w:lvlJc w:val="left"/>
      <w:rPr>
        <w:rFonts w:hint="default"/>
        <w:u w:val="none"/>
      </w:rPr>
    </w:lvl>
    <w:lvl w:ilvl="3">
      <w:start w:val="1"/>
      <w:numFmt w:val="decimal"/>
      <w:lvlText w:val=""/>
      <w:lvlJc w:val="left"/>
      <w:rPr>
        <w:rFonts w:hint="default"/>
        <w:u w:val="none"/>
      </w:rPr>
    </w:lvl>
    <w:lvl w:ilvl="4">
      <w:start w:val="1"/>
      <w:numFmt w:val="decimal"/>
      <w:lvlText w:val=""/>
      <w:lvlJc w:val="left"/>
      <w:rPr>
        <w:rFonts w:hint="default"/>
        <w:u w:val="none"/>
      </w:rPr>
    </w:lvl>
    <w:lvl w:ilvl="5">
      <w:start w:val="1"/>
      <w:numFmt w:val="decimal"/>
      <w:lvlText w:val=""/>
      <w:lvlJc w:val="left"/>
      <w:rPr>
        <w:rFonts w:hint="default"/>
        <w:u w:val="none"/>
      </w:rPr>
    </w:lvl>
    <w:lvl w:ilvl="6">
      <w:start w:val="1"/>
      <w:numFmt w:val="decimal"/>
      <w:lvlText w:val=""/>
      <w:lvlJc w:val="left"/>
      <w:rPr>
        <w:rFonts w:hint="default"/>
        <w:u w:val="none"/>
      </w:rPr>
    </w:lvl>
    <w:lvl w:ilvl="7">
      <w:start w:val="1"/>
      <w:numFmt w:val="decimal"/>
      <w:lvlText w:val=""/>
      <w:lvlJc w:val="left"/>
      <w:rPr>
        <w:rFonts w:hint="default"/>
        <w:u w:val="none"/>
      </w:rPr>
    </w:lvl>
    <w:lvl w:ilvl="8">
      <w:start w:val="1"/>
      <w:numFmt w:val="decimal"/>
      <w:lvlText w:val=""/>
      <w:lvlJc w:val="left"/>
      <w:rPr>
        <w:rFonts w:hint="default"/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EC"/>
    <w:rsid w:val="000215EE"/>
    <w:rsid w:val="000275E5"/>
    <w:rsid w:val="00062688"/>
    <w:rsid w:val="000D06C9"/>
    <w:rsid w:val="00211459"/>
    <w:rsid w:val="00222DEC"/>
    <w:rsid w:val="00386C8D"/>
    <w:rsid w:val="003A53F1"/>
    <w:rsid w:val="00401C37"/>
    <w:rsid w:val="004C7B30"/>
    <w:rsid w:val="004F0B95"/>
    <w:rsid w:val="0054142F"/>
    <w:rsid w:val="005B0506"/>
    <w:rsid w:val="005F4912"/>
    <w:rsid w:val="006137DE"/>
    <w:rsid w:val="00735577"/>
    <w:rsid w:val="0078478B"/>
    <w:rsid w:val="007E31D5"/>
    <w:rsid w:val="00851DF5"/>
    <w:rsid w:val="0096342E"/>
    <w:rsid w:val="00972F69"/>
    <w:rsid w:val="00A07ADE"/>
    <w:rsid w:val="00A44FCF"/>
    <w:rsid w:val="00A6579B"/>
    <w:rsid w:val="00A94E45"/>
    <w:rsid w:val="00A96098"/>
    <w:rsid w:val="00B057D2"/>
    <w:rsid w:val="00B06199"/>
    <w:rsid w:val="00B12796"/>
    <w:rsid w:val="00B86FBE"/>
    <w:rsid w:val="00C0437D"/>
    <w:rsid w:val="00C2788F"/>
    <w:rsid w:val="00C74B77"/>
    <w:rsid w:val="00CC0715"/>
    <w:rsid w:val="00CD664E"/>
    <w:rsid w:val="00CE7D91"/>
    <w:rsid w:val="00D039BF"/>
    <w:rsid w:val="00D72CFE"/>
    <w:rsid w:val="00D756CE"/>
    <w:rsid w:val="00DA4A8B"/>
    <w:rsid w:val="00DB5376"/>
    <w:rsid w:val="00E02DBF"/>
    <w:rsid w:val="00E719C4"/>
    <w:rsid w:val="00E77040"/>
    <w:rsid w:val="00EB6C5A"/>
    <w:rsid w:val="00EC35D5"/>
    <w:rsid w:val="00F64886"/>
    <w:rsid w:val="00F9283B"/>
    <w:rsid w:val="00FA3EA2"/>
    <w:rsid w:val="00FC36E9"/>
    <w:rsid w:val="10AB148B"/>
    <w:rsid w:val="12E65D92"/>
    <w:rsid w:val="1596722A"/>
    <w:rsid w:val="1F050411"/>
    <w:rsid w:val="244A2F6C"/>
    <w:rsid w:val="2FBC2096"/>
    <w:rsid w:val="75A1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279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279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279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279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365</dc:creator>
  <cp:lastModifiedBy>刘锋</cp:lastModifiedBy>
  <cp:revision>9</cp:revision>
  <dcterms:created xsi:type="dcterms:W3CDTF">2024-05-14T07:30:00Z</dcterms:created>
  <dcterms:modified xsi:type="dcterms:W3CDTF">2024-12-23T09:04:00Z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5F9D1D1193D84E64A5089892878C4741_12</vt:lpwstr>
  </property>
</Properties>
</file>