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D21" w:rsidRPr="00B7641D" w:rsidRDefault="00535D21" w:rsidP="00B7641D">
      <w:pPr>
        <w:jc w:val="center"/>
        <w:rPr>
          <w:rFonts w:cs="Times New Roman"/>
          <w:b/>
          <w:bCs/>
          <w:sz w:val="52"/>
          <w:szCs w:val="52"/>
        </w:rPr>
      </w:pPr>
      <w:r w:rsidRPr="00B7641D">
        <w:rPr>
          <w:rFonts w:cs="宋体" w:hint="eastAsia"/>
          <w:b/>
          <w:bCs/>
          <w:sz w:val="52"/>
          <w:szCs w:val="52"/>
        </w:rPr>
        <w:t>批量导入填写说明</w:t>
      </w:r>
    </w:p>
    <w:p w:rsidR="00535D21" w:rsidRDefault="00535D21">
      <w:pPr>
        <w:rPr>
          <w:rFonts w:cs="Times New Roman"/>
          <w:sz w:val="32"/>
          <w:szCs w:val="32"/>
        </w:rPr>
      </w:pPr>
    </w:p>
    <w:p w:rsidR="00535D21" w:rsidRPr="00270279" w:rsidRDefault="00535D21" w:rsidP="00270279">
      <w:pPr>
        <w:pStyle w:val="ListParagraph"/>
        <w:numPr>
          <w:ilvl w:val="0"/>
          <w:numId w:val="1"/>
        </w:numPr>
        <w:ind w:firstLineChars="0"/>
        <w:rPr>
          <w:rFonts w:cs="Times New Roman"/>
          <w:sz w:val="32"/>
          <w:szCs w:val="32"/>
        </w:rPr>
      </w:pPr>
      <w:r w:rsidRPr="00270279">
        <w:rPr>
          <w:rFonts w:cs="宋体" w:hint="eastAsia"/>
          <w:sz w:val="32"/>
          <w:szCs w:val="32"/>
        </w:rPr>
        <w:t>从未在柳州市及市辖县开户缴存住房公积金的职工新增开户填写《</w:t>
      </w:r>
      <w:r>
        <w:rPr>
          <w:rFonts w:cs="宋体" w:hint="eastAsia"/>
          <w:sz w:val="32"/>
          <w:szCs w:val="32"/>
        </w:rPr>
        <w:t>汇缴</w:t>
      </w:r>
      <w:r w:rsidRPr="00270279">
        <w:rPr>
          <w:rFonts w:cs="宋体" w:hint="eastAsia"/>
          <w:sz w:val="32"/>
          <w:szCs w:val="32"/>
        </w:rPr>
        <w:t>变更清册</w:t>
      </w:r>
      <w:r w:rsidRPr="00270279">
        <w:rPr>
          <w:sz w:val="32"/>
          <w:szCs w:val="32"/>
        </w:rPr>
        <w:t>-</w:t>
      </w:r>
      <w:r w:rsidRPr="00270279">
        <w:rPr>
          <w:rFonts w:cs="宋体" w:hint="eastAsia"/>
          <w:sz w:val="32"/>
          <w:szCs w:val="32"/>
        </w:rPr>
        <w:t>开户》</w:t>
      </w:r>
      <w:r>
        <w:rPr>
          <w:rFonts w:cs="宋体" w:hint="eastAsia"/>
          <w:sz w:val="32"/>
          <w:szCs w:val="32"/>
        </w:rPr>
        <w:t>，打印纸质版加盖公章并同时提交电子版。</w:t>
      </w:r>
    </w:p>
    <w:p w:rsidR="00535D21" w:rsidRDefault="00535D21" w:rsidP="00270279">
      <w:pPr>
        <w:pStyle w:val="ListParagraph"/>
        <w:numPr>
          <w:ilvl w:val="0"/>
          <w:numId w:val="1"/>
        </w:numPr>
        <w:ind w:firstLineChars="0"/>
        <w:rPr>
          <w:rFonts w:cs="Times New Roman"/>
          <w:sz w:val="32"/>
          <w:szCs w:val="32"/>
        </w:rPr>
      </w:pPr>
      <w:r>
        <w:rPr>
          <w:rFonts w:cs="宋体" w:hint="eastAsia"/>
          <w:sz w:val="32"/>
          <w:szCs w:val="32"/>
        </w:rPr>
        <w:t>从柳州市及市辖县其他单位调入本单位的，由原单位填写《公积金转移通知书》（一式三联）办理职工账户转移；从住房公积金集中封存户调入本单位的，由现单位出具《集中封存户接收证明》（模板可在官网下载）及该职工已办理封存的《公积金转移通知书》（蓝色凭证）办理转移，若职工《公积金转移通知书》已遗失的，需在《集中封存户接收证明》中说明，并备注该职工账户封存时间；职工原账户转入现单位后，填写《汇缴变更清册</w:t>
      </w:r>
      <w:r>
        <w:rPr>
          <w:sz w:val="32"/>
          <w:szCs w:val="32"/>
        </w:rPr>
        <w:t>-</w:t>
      </w:r>
      <w:r>
        <w:rPr>
          <w:rFonts w:cs="宋体" w:hint="eastAsia"/>
          <w:sz w:val="32"/>
          <w:szCs w:val="32"/>
        </w:rPr>
        <w:t>启封</w:t>
      </w:r>
      <w:r>
        <w:rPr>
          <w:sz w:val="32"/>
          <w:szCs w:val="32"/>
        </w:rPr>
        <w:t>+</w:t>
      </w:r>
      <w:r>
        <w:rPr>
          <w:rFonts w:cs="宋体" w:hint="eastAsia"/>
          <w:sz w:val="32"/>
          <w:szCs w:val="32"/>
        </w:rPr>
        <w:t>调基》，打印纸质版加盖公章并同时提交电子版。</w:t>
      </w:r>
    </w:p>
    <w:p w:rsidR="00535D21" w:rsidRDefault="00535D21" w:rsidP="00270279">
      <w:pPr>
        <w:pStyle w:val="ListParagraph"/>
        <w:numPr>
          <w:ilvl w:val="0"/>
          <w:numId w:val="1"/>
        </w:numPr>
        <w:ind w:firstLineChars="0"/>
        <w:rPr>
          <w:rFonts w:cs="Times New Roman"/>
          <w:sz w:val="32"/>
          <w:szCs w:val="32"/>
        </w:rPr>
      </w:pPr>
      <w:r>
        <w:rPr>
          <w:rFonts w:cs="宋体" w:hint="eastAsia"/>
          <w:sz w:val="32"/>
          <w:szCs w:val="32"/>
        </w:rPr>
        <w:t>职工在柳州市及市辖县内工作调动需转移账户的，填写《汇缴变更清册</w:t>
      </w:r>
      <w:r>
        <w:rPr>
          <w:sz w:val="32"/>
          <w:szCs w:val="32"/>
        </w:rPr>
        <w:t>-</w:t>
      </w:r>
      <w:r>
        <w:rPr>
          <w:rFonts w:cs="宋体" w:hint="eastAsia"/>
          <w:sz w:val="32"/>
          <w:szCs w:val="32"/>
        </w:rPr>
        <w:t>内部转移》，提交电子版并同时填写《公积金转移通知书》（一式三联）加盖公章。</w:t>
      </w:r>
    </w:p>
    <w:p w:rsidR="00535D21" w:rsidRDefault="00535D21" w:rsidP="00270279">
      <w:pPr>
        <w:pStyle w:val="ListParagraph"/>
        <w:numPr>
          <w:ilvl w:val="0"/>
          <w:numId w:val="1"/>
        </w:numPr>
        <w:ind w:firstLineChars="0"/>
        <w:rPr>
          <w:rFonts w:cs="Times New Roman"/>
          <w:sz w:val="32"/>
          <w:szCs w:val="32"/>
        </w:rPr>
      </w:pPr>
      <w:r>
        <w:rPr>
          <w:rFonts w:cs="宋体" w:hint="eastAsia"/>
          <w:sz w:val="32"/>
          <w:szCs w:val="32"/>
        </w:rPr>
        <w:t>职工调出、离职、退休等办理停缴封存的，填写《汇缴变更清册</w:t>
      </w:r>
      <w:r>
        <w:rPr>
          <w:sz w:val="32"/>
          <w:szCs w:val="32"/>
        </w:rPr>
        <w:t>-</w:t>
      </w:r>
      <w:r>
        <w:rPr>
          <w:rFonts w:cs="宋体" w:hint="eastAsia"/>
          <w:sz w:val="32"/>
          <w:szCs w:val="32"/>
        </w:rPr>
        <w:t>封存》，打印纸质版加盖公章并同时提交电子版。职工离职、退休等办理销户提取的，不需将个人账户转入集中封存户，可直接在原单位账户自行办理销户提取。</w:t>
      </w:r>
    </w:p>
    <w:p w:rsidR="00535D21" w:rsidRDefault="00535D21" w:rsidP="00270279">
      <w:pPr>
        <w:pStyle w:val="ListParagraph"/>
        <w:numPr>
          <w:ilvl w:val="0"/>
          <w:numId w:val="1"/>
        </w:numPr>
        <w:ind w:firstLineChars="0"/>
        <w:rPr>
          <w:rFonts w:cs="Times New Roman"/>
          <w:sz w:val="32"/>
          <w:szCs w:val="32"/>
        </w:rPr>
      </w:pPr>
      <w:r>
        <w:rPr>
          <w:rFonts w:cs="宋体" w:hint="eastAsia"/>
          <w:sz w:val="32"/>
          <w:szCs w:val="32"/>
        </w:rPr>
        <w:t>职工账户办理补缴的，填写《汇缴变更清册</w:t>
      </w:r>
      <w:r>
        <w:rPr>
          <w:sz w:val="32"/>
          <w:szCs w:val="32"/>
        </w:rPr>
        <w:t>-</w:t>
      </w:r>
      <w:r>
        <w:rPr>
          <w:rFonts w:cs="宋体" w:hint="eastAsia"/>
          <w:sz w:val="32"/>
          <w:szCs w:val="32"/>
        </w:rPr>
        <w:t>职工补缴》，打印纸质版加盖公章并同时提交电子版。</w:t>
      </w:r>
    </w:p>
    <w:p w:rsidR="00535D21" w:rsidRDefault="00535D21" w:rsidP="00270279">
      <w:pPr>
        <w:pStyle w:val="ListParagraph"/>
        <w:numPr>
          <w:ilvl w:val="0"/>
          <w:numId w:val="1"/>
        </w:numPr>
        <w:ind w:firstLineChars="0"/>
        <w:rPr>
          <w:rFonts w:cs="Times New Roman"/>
          <w:sz w:val="32"/>
          <w:szCs w:val="32"/>
        </w:rPr>
      </w:pPr>
      <w:r>
        <w:rPr>
          <w:rFonts w:cs="宋体" w:hint="eastAsia"/>
          <w:sz w:val="32"/>
          <w:szCs w:val="32"/>
        </w:rPr>
        <w:t>职工个人账户多缴的，填写《汇缴变更清册</w:t>
      </w:r>
      <w:r>
        <w:rPr>
          <w:sz w:val="32"/>
          <w:szCs w:val="32"/>
        </w:rPr>
        <w:t>-</w:t>
      </w:r>
      <w:r>
        <w:rPr>
          <w:rFonts w:cs="宋体" w:hint="eastAsia"/>
          <w:sz w:val="32"/>
          <w:szCs w:val="32"/>
        </w:rPr>
        <w:t>多缴退款》，打印纸质版加盖公章并同时提交电子版。</w:t>
      </w:r>
    </w:p>
    <w:p w:rsidR="00535D21" w:rsidRDefault="00535D21" w:rsidP="00270279">
      <w:pPr>
        <w:pStyle w:val="ListParagraph"/>
        <w:numPr>
          <w:ilvl w:val="0"/>
          <w:numId w:val="1"/>
        </w:numPr>
        <w:ind w:firstLineChars="0"/>
        <w:rPr>
          <w:rFonts w:cs="Times New Roman"/>
          <w:sz w:val="32"/>
          <w:szCs w:val="32"/>
        </w:rPr>
      </w:pPr>
      <w:r>
        <w:rPr>
          <w:rFonts w:cs="宋体" w:hint="eastAsia"/>
          <w:sz w:val="32"/>
          <w:szCs w:val="32"/>
        </w:rPr>
        <w:t>职工缴存基数调整的填写《汇缴变更清册</w:t>
      </w:r>
      <w:r>
        <w:rPr>
          <w:sz w:val="32"/>
          <w:szCs w:val="32"/>
        </w:rPr>
        <w:t>-</w:t>
      </w:r>
      <w:r>
        <w:rPr>
          <w:rFonts w:cs="宋体" w:hint="eastAsia"/>
          <w:sz w:val="32"/>
          <w:szCs w:val="32"/>
        </w:rPr>
        <w:t>基数调整》，打印纸质版加盖公章并同时提交电子版。</w:t>
      </w:r>
    </w:p>
    <w:p w:rsidR="00535D21" w:rsidRDefault="00535D21" w:rsidP="00270279">
      <w:pPr>
        <w:pStyle w:val="ListParagraph"/>
        <w:numPr>
          <w:ilvl w:val="0"/>
          <w:numId w:val="1"/>
        </w:numPr>
        <w:ind w:firstLineChars="0"/>
        <w:rPr>
          <w:sz w:val="32"/>
          <w:szCs w:val="32"/>
        </w:rPr>
      </w:pPr>
      <w:r>
        <w:rPr>
          <w:rFonts w:cs="宋体" w:hint="eastAsia"/>
          <w:sz w:val="32"/>
          <w:szCs w:val="32"/>
        </w:rPr>
        <w:t>单位当月无任何变更调整的，暂用原《住房公积金汇缴、变更清册》填写“本月无变动”加盖公章提交纸质版，不需提交电子版。</w:t>
      </w:r>
      <w:r>
        <w:rPr>
          <w:sz w:val="32"/>
          <w:szCs w:val="32"/>
        </w:rPr>
        <w:t xml:space="preserve"> </w:t>
      </w:r>
    </w:p>
    <w:p w:rsidR="00535D21" w:rsidRDefault="00535D21" w:rsidP="00270279">
      <w:pPr>
        <w:pStyle w:val="ListParagraph"/>
        <w:numPr>
          <w:ilvl w:val="0"/>
          <w:numId w:val="1"/>
        </w:numPr>
        <w:ind w:firstLineChars="0"/>
        <w:rPr>
          <w:rFonts w:cs="Times New Roman"/>
          <w:sz w:val="32"/>
          <w:szCs w:val="32"/>
        </w:rPr>
      </w:pPr>
      <w:r>
        <w:rPr>
          <w:rFonts w:cs="宋体" w:hint="eastAsia"/>
          <w:sz w:val="32"/>
          <w:szCs w:val="32"/>
        </w:rPr>
        <w:t>各单位专管员到我中心各缴存机构办理单位归集缴存业务需出示本人身份证原件，单位委托专管员以外的其他人办理单位归集缴存业务的，需开具加盖公章的委托书，受委托人持委托书及本人身份证原件办理。</w:t>
      </w:r>
    </w:p>
    <w:p w:rsidR="00535D21" w:rsidRDefault="00535D21" w:rsidP="00B7641D">
      <w:pPr>
        <w:rPr>
          <w:rFonts w:cs="Times New Roman"/>
          <w:b/>
          <w:bCs/>
          <w:sz w:val="44"/>
          <w:szCs w:val="44"/>
        </w:rPr>
      </w:pPr>
    </w:p>
    <w:p w:rsidR="00535D21" w:rsidRDefault="00535D21" w:rsidP="00B7641D">
      <w:pPr>
        <w:rPr>
          <w:rFonts w:cs="Times New Roman"/>
          <w:b/>
          <w:bCs/>
          <w:sz w:val="44"/>
          <w:szCs w:val="44"/>
        </w:rPr>
      </w:pPr>
      <w:bookmarkStart w:id="0" w:name="_GoBack"/>
      <w:bookmarkEnd w:id="0"/>
    </w:p>
    <w:p w:rsidR="00535D21" w:rsidRPr="00B7641D" w:rsidRDefault="00535D21" w:rsidP="00B7641D">
      <w:pPr>
        <w:rPr>
          <w:rFonts w:cs="Times New Roman"/>
          <w:b/>
          <w:bCs/>
          <w:sz w:val="44"/>
          <w:szCs w:val="44"/>
        </w:rPr>
      </w:pPr>
      <w:r w:rsidRPr="00B7641D">
        <w:rPr>
          <w:rFonts w:cs="宋体" w:hint="eastAsia"/>
          <w:b/>
          <w:bCs/>
          <w:sz w:val="44"/>
          <w:szCs w:val="44"/>
        </w:rPr>
        <w:t>注：</w:t>
      </w:r>
      <w:r>
        <w:rPr>
          <w:rFonts w:cs="宋体" w:hint="eastAsia"/>
          <w:b/>
          <w:bCs/>
          <w:sz w:val="44"/>
          <w:szCs w:val="44"/>
        </w:rPr>
        <w:t>为提高办理业务效率，更方便快捷的为缴存职工服务，从</w:t>
      </w:r>
      <w:r>
        <w:rPr>
          <w:b/>
          <w:bCs/>
          <w:sz w:val="44"/>
          <w:szCs w:val="44"/>
        </w:rPr>
        <w:t>2018</w:t>
      </w:r>
      <w:r>
        <w:rPr>
          <w:rFonts w:cs="宋体" w:hint="eastAsia"/>
          <w:b/>
          <w:bCs/>
          <w:sz w:val="44"/>
          <w:szCs w:val="44"/>
        </w:rPr>
        <w:t>年</w:t>
      </w:r>
      <w:r>
        <w:rPr>
          <w:b/>
          <w:bCs/>
          <w:sz w:val="44"/>
          <w:szCs w:val="44"/>
        </w:rPr>
        <w:t>12</w:t>
      </w:r>
      <w:r>
        <w:rPr>
          <w:rFonts w:cs="宋体" w:hint="eastAsia"/>
          <w:b/>
          <w:bCs/>
          <w:sz w:val="44"/>
          <w:szCs w:val="44"/>
        </w:rPr>
        <w:t>月</w:t>
      </w:r>
      <w:r>
        <w:rPr>
          <w:b/>
          <w:bCs/>
          <w:sz w:val="44"/>
          <w:szCs w:val="44"/>
        </w:rPr>
        <w:t>1</w:t>
      </w:r>
      <w:r>
        <w:rPr>
          <w:rFonts w:cs="宋体" w:hint="eastAsia"/>
          <w:b/>
          <w:bCs/>
          <w:sz w:val="44"/>
          <w:szCs w:val="44"/>
        </w:rPr>
        <w:t>日起，我中心各归集业务受理点不再受理原《住房公积金汇缴、变更清册》表格办理有变动归集缴存业务，请各单位专管员积极配合我中心做好新旧交替工作。</w:t>
      </w:r>
    </w:p>
    <w:p w:rsidR="00535D21" w:rsidRPr="00270279" w:rsidRDefault="00535D21" w:rsidP="00B7641D">
      <w:pPr>
        <w:pStyle w:val="ListParagraph"/>
        <w:ind w:left="720" w:firstLineChars="0" w:firstLine="0"/>
        <w:rPr>
          <w:rFonts w:cs="Times New Roman"/>
          <w:sz w:val="32"/>
          <w:szCs w:val="32"/>
        </w:rPr>
      </w:pPr>
    </w:p>
    <w:sectPr w:rsidR="00535D21" w:rsidRPr="00270279" w:rsidSect="0059797E">
      <w:pgSz w:w="11906" w:h="16838"/>
      <w:pgMar w:top="1440" w:right="1274" w:bottom="1440" w:left="141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1A0AAF"/>
    <w:multiLevelType w:val="hybridMultilevel"/>
    <w:tmpl w:val="3B24277A"/>
    <w:lvl w:ilvl="0" w:tplc="0AD616BA">
      <w:start w:val="1"/>
      <w:numFmt w:val="decimal"/>
      <w:lvlText w:val="%1、"/>
      <w:lvlJc w:val="left"/>
      <w:pPr>
        <w:ind w:left="720" w:hanging="720"/>
      </w:pPr>
      <w:rPr>
        <w:rFont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70279"/>
    <w:rsid w:val="001C3E3E"/>
    <w:rsid w:val="00270279"/>
    <w:rsid w:val="002F31CF"/>
    <w:rsid w:val="004D6727"/>
    <w:rsid w:val="00535D21"/>
    <w:rsid w:val="0059797E"/>
    <w:rsid w:val="00647EE0"/>
    <w:rsid w:val="007C1A9B"/>
    <w:rsid w:val="00A23DD6"/>
    <w:rsid w:val="00B7641D"/>
    <w:rsid w:val="00BD2CAC"/>
    <w:rsid w:val="00D32160"/>
    <w:rsid w:val="00D440D1"/>
    <w:rsid w:val="00D90704"/>
    <w:rsid w:val="00D9404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727"/>
    <w:pPr>
      <w:widowControl w:val="0"/>
      <w:jc w:val="both"/>
    </w:pPr>
    <w:rPr>
      <w:rFonts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0279"/>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79</TotalTime>
  <Pages>2</Pages>
  <Words>128</Words>
  <Characters>730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SP1</dc:creator>
  <cp:keywords/>
  <dc:description/>
  <cp:lastModifiedBy>LJ</cp:lastModifiedBy>
  <cp:revision>10</cp:revision>
  <dcterms:created xsi:type="dcterms:W3CDTF">2018-11-29T01:15:00Z</dcterms:created>
  <dcterms:modified xsi:type="dcterms:W3CDTF">2018-12-01T06:33:00Z</dcterms:modified>
</cp:coreProperties>
</file>